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917099.xml.htm"/>
      <w:bookmarkStart w:id="1" w:name="kswkform4_17879170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Foran Joseph Wm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LBJ FREEWAY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Matador Resources Co</w:t>
              </w:r>
            </w:hyperlink>
            <w:r>
              <w:rPr/>
              <w:t xml:space="preserve"> [ </w:t>
            </w:r>
            <w:r>
              <w:rPr>
                <w:rFonts w:ascii="Times;serif" w:hAnsi="Times;serif"/>
                <w:color w:val="0000FF"/>
                <w:sz w:val="24"/>
                <w:shd w:fill="FFFFFF" w:val="clear"/>
              </w:rPr>
              <w:t>MTDR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786"/>
        <w:gridCol w:w="442"/>
        <w:gridCol w:w="792"/>
        <w:gridCol w:w="1307"/>
        <w:gridCol w:w="982"/>
        <w:gridCol w:w="10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54.49</w:t>
            </w:r>
            <w:r>
              <w:rPr>
                <w:rFonts w:ascii="Times;serif" w:hAnsi="Times;serif"/>
                <w:color w:val="008000"/>
                <w:position w:val="7"/>
                <w:sz w:val="16"/>
                <w:sz w:val="20"/>
                <w:shd w:fill="FFFFFF" w:val="clear"/>
              </w:rPr>
              <w:t>(1)</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4,772</w:t>
            </w:r>
            <w:r>
              <w:rPr>
                <w:rFonts w:ascii="Times;serif" w:hAnsi="Times;serif"/>
                <w:color w:val="008000"/>
                <w:position w:val="7"/>
                <w:sz w:val="16"/>
                <w:sz w:val="20"/>
                <w:shd w:fill="FFFFFF" w:val="clear"/>
              </w:rPr>
              <w:t>(2)(3)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534,381</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499,032</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1,105,913</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1,137,182</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1,347,912</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46,787</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46,787</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51,624</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51,624</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238,200</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238,200</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(15)</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88,908</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(16)</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88,908</w:t>
            </w:r>
            <w:r>
              <w:rPr>
                <w:rFonts w:ascii="Times;serif" w:hAnsi="Times;serif"/>
                <w:color w:val="008000"/>
                <w:position w:val="7"/>
                <w:sz w:val="16"/>
                <w:sz w:val="20"/>
                <w:shd w:fill="FFFFFF" w:val="clear"/>
              </w:rPr>
              <w:t>(4)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$54.45 to $54.50 per share, inclusive. The reporting person shall provide to the Securities and Exchange Commission, the Issuer or any security holder of the Issuer, upon request,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acquired pursuant to the Issuer's Employee Stock Purchase Plan. Such acquisitions are exempt under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total number of shares directly held by the reporting person following contributions of shares by the reporting person and the reporting person's spouse to the JWF 2026-2 GRAT and the NNF 2026-2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states that neither the filing of this statement nor anything herein shall be deemed an admission that such person is, for purposes of Section 16 of the Securities Exchange Act of 1934, as amended, or otherwise, the beneficial owner of these shares.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of record by the Foran 2012 Savings Trust for which the reporting person's spouse is a trustee. Includes shares held by the trust following a contribution of shares by the reporting person to the trust, pursuant to the terms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held of record by the Foran 2012 Security Trust for which the reporting person is the trustee. Includes shares held by the trust following a contribution of shares by the reporting person's spouse to the trust, pursuant to the terms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held of record by Sage Resources, Ltd., which is a limited partnership owned by the reporting person's family, including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held of record collectively by the LRF 2011 Non-GST Trust, WJF 2011 Non-GST Trust, JNF 2011 Non-GST Trust, SIF 2011 Non-GST Trust and MCF 2011 Non-GST Trust (collectively, the "2011 Non-GST Trusts"). The reporting person and his spouse, as settlors of each of the 2011 Non-GST Trusts, retain the power of substitution with respect to the property of the 2011 Non-GST 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held of record collectively by the LRF 2020 Non-GST Trust, WJF 2020 Non-GST Trust, SIF 2020 Non-GST Trust and MCF 2020 Non-GST Trust (collectively, the "2020 Non-GST Trusts"). The reporting person and his spouse, as settlors of each of the 2020 Non-GST Trusts, retain the power of substitution with respect to the property of the 2020 Non-GST 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shares held of record by the JWF 2025-1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Represents shares held of record by the NNF 2025-1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shares held of record by the JWF 2025-2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shares held of record by the NNF 2025-2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shares held of record by the JWF 2026-1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Represents shares held of record by the NNF 2026-1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Represents shares held of record by the JWF 2026-2 GRAT, for which the reporting person is the trustee and over which the reporting person has sole voting and investment power. Includes 35,123 shares gifted to the trust following their distribution from the JWF 2024-2 GRAT to its settlor and 40,385 shares gifted to the trust following their distribution from the JWF 2025-2 GRAT to its settlor, each being annuity payments required by the terms of the respective trusts. Includes shares held by the trust following a contribution of shares by the reporting person to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Represents shares held of record by the NNF 2026-2 GRAT, for which the reporting person is the trustee and over which the reporting person has sole voting and investment power. Includes 35,123 shares gifted to the trust following their distribution from the NNF 2024-2 GRAT to its settlor and 40,385 shares gifted to the trust following their distribution from the NNF 2025-2 GRAT to its settlor, each being annuity payments required by the terms of the respective trusts. Includes shares held by the trust following a contribution of shares by the reporting person's spouse to the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Wm. Foran, by Derek E. Gabriel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0655" TargetMode="External"/><Relationship Id="rId5" Type="http://schemas.openxmlformats.org/officeDocument/2006/relationships/hyperlink" Target="http://www.sec.gov/cgi-bin/browse-edgar?action=getcompany&amp;CIK=00015200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1448</Words>
  <Characters>7631</Characters>
  <CharactersWithSpaces>8942</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