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8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88555"/>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Erman Bryan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LBJ FREEWAY</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Matador Resources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11/05/2026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54"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6"/>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75240</w:t>
            </w: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08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0000FF"/>
              </w:rPr>
              <w:t>11/05/2026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915</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50.79</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5,165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78,878</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reporting</w:t>
      </w:r>
    </w:p>
    <w:p>
      <w:pPr>
        <w:spacing w:after="0" w:line="11"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person's</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Individual</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Retirement</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Account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$50.53 to $51.00 per share, inclusive. The reporting person shall provide to the Securities and Exchange Commission, the Issuer or any security holder of the Issuer, upon request, full information regarding the number of shares purchased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the Issuer's Employee Stock Purchase Plan. Such acquisitions are exempt under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Bryan A. Erman, by Derek  </w:t>
      </w:r>
      <w:r>
        <w:rPr>
          <w:rFonts w:ascii="Times New Roman" w:cs="Times New Roman" w:eastAsia="Times New Roman" w:hAnsi="Times New Roman"/>
          <w:sz w:val="34"/>
          <w:szCs w:val="34"/>
          <w:color w:val="0000FF"/>
          <w:vertAlign w:val="subscript"/>
        </w:rPr>
        <w:t>11/06/2026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 Gabriel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27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54" w:orient="portrait"/>
          <w:cols w:equalWidth="0" w:num="1">
            <w:col w:w="11000"/>
          </w:cols>
          <w:pgMar w:left="460" w:top="219" w:right="439" w:bottom="0" w:gutter="0" w:footer="0" w:header="0"/>
          <w:type w:val="continuous"/>
        </w:sectPr>
      </w:pP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5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5754"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2026-11-06T06:31:27Z</dcterms:created>
  <dcterms:modified xsi:type="dcterms:W3CDTF">2026-11-06T06:31:27Z</dcterms:modified>
</cp:coreProperties>
</file>