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8944.xml.htm"/>
      <w:bookmarkStart w:id="1" w:name="kswkform4_17865689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STEWART KENNETH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5400 LBJ FREEWAY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Matador Resources Co</w:t>
              </w:r>
            </w:hyperlink>
            <w:r>
              <w:rPr/>
              <w:t xml:space="preserve"> [ </w:t>
            </w:r>
            <w:r>
              <w:rPr>
                <w:rFonts w:ascii="Times;serif" w:hAnsi="Times;serif"/>
                <w:color w:val="0000FF"/>
                <w:sz w:val="24"/>
                <w:shd w:fill="FFFFFF" w:val="clear"/>
              </w:rPr>
              <w:t>MTDR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9,400</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84,747</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 connection with family estate planning, Mr. Stewart made a gift of a total of 9,400 shares of Matador common stock to two trusts of which Mr. Stewart is not the trustee. The primary beneficiaries of these trusts are two of Mr. Stewart's adult daughters.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L. Stewart, by Derek E. Gabriel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8242" TargetMode="External"/><Relationship Id="rId5" Type="http://schemas.openxmlformats.org/officeDocument/2006/relationships/hyperlink" Target="http://www.sec.gov/cgi-bin/browse-edgar?action=getcompany&amp;CIK=00015200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3297</Characters>
  <CharactersWithSpaces>3843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